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a192f"/>
          <w:sz w:val="48"/>
          <w:szCs w:val="48"/>
          <w:rtl w:val="0"/>
        </w:rPr>
        <w:t xml:space="preserve">Guía Ejecutiva de Prompting y Kit de Marca: Generación de Imagen Corporativa para Ciberseguridad Bancaria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color w:val="0284c7"/>
          <w:sz w:val="26"/>
          <w:szCs w:val="26"/>
          <w:rtl w:val="0"/>
        </w:rPr>
        <w:t xml:space="preserve">Especificación Técnica para la Portada del Informe Anual de Resiliencia Operativa | CRO &amp; CISO Office (2026)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1. Resumen Ejecutivo y Propósito Institucional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El presente documento establece la guía técnica y la metodología de prompting para la generación de la imagen institucional de portada destinada 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Informe Anual de Resiliencia Operativa y Ciberseguridad 2026</w:t>
      </w:r>
      <w:r w:rsidDel="00000000" w:rsidR="00000000" w:rsidRPr="00000000">
        <w:rPr>
          <w:rFonts w:ascii="Arial" w:cs="Arial" w:eastAsia="Arial" w:hAnsi="Arial"/>
          <w:rtl w:val="0"/>
        </w:rPr>
        <w:t xml:space="preserve">. El objetivo principal es proyectar una imagen de vanguardia tecnológica, solidez operativa y custodia de activos digitales mediante el uso del motor de generación visual de Microsoft Copilot apoyado en GPT-4o.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2. Especificación Técnica y Configuración en Microsoft Copilot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Para garantizar la coherencia visual con la identidad del banco y evitar distorsiones en la calidad de renderizado, se deben aplicar los siguientes parámetros dentro del módulo </w:t>
      </w:r>
      <w:r w:rsidDel="00000000" w:rsidR="00000000" w:rsidRPr="00000000">
        <w:rPr>
          <w:b w:val="1"/>
          <w:bCs w:val="1"/>
          <w:rtl w:val="0"/>
        </w:rPr>
        <w:t xml:space="preserve">Designer / M365 Create: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0a192f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rtl w:val="0"/>
              </w:rPr>
              <w:t xml:space="preserve">Parámetro Técnico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a192f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rtl w:val="0"/>
              </w:rPr>
              <w:t xml:space="preserve">Configuración Requerida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293b"/>
                <w:rtl w:val="0"/>
              </w:rPr>
              <w:t xml:space="preserve">Modelo Generativo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e293b"/>
                <w:rtl w:val="0"/>
              </w:rPr>
              <w:t xml:space="preserve">GPT-4o (Renderizado fotorrealista y texto integrado de alta precisión)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293b"/>
                <w:rtl w:val="0"/>
              </w:rPr>
              <w:t xml:space="preserve">Relación de Aspecto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e293b"/>
                <w:rtl w:val="0"/>
              </w:rPr>
              <w:t xml:space="preserve">Ancha / Wide (16:9) para encuadre panorámico institucional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293b"/>
                <w:rtl w:val="0"/>
              </w:rPr>
              <w:t xml:space="preserve">Kit de Marca (Brand Kit)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e293b"/>
                <w:rtl w:val="0"/>
              </w:rPr>
              <w:t xml:space="preserve">Paleta Primaria: Azul Marino (#0A192F), Plata (#E2E8F0), Azul Cobalto (#0284C7)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293b"/>
                <w:rtl w:val="0"/>
              </w:rPr>
              <w:t xml:space="preserve">Retención en Biblioteca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e293b"/>
                <w:rtl w:val="0"/>
              </w:rPr>
              <w:t xml:space="preserve">Almacenamiento automático en la Biblioteca de Copilot durante 18 meses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r w:rsidDel="00000000" w:rsidR="00000000" w:rsidRPr="00000000">
        <w:rPr>
          <w:rtl w:val="0"/>
        </w:rPr>
        <w:t xml:space="preserve">3. Estructura del Prompt con la Fórmula G+X+E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La construcción de prompts ejecutivos requiere una estructura rigurosa basada en el modelo </w:t>
      </w:r>
      <w:r w:rsidDel="00000000" w:rsidR="00000000" w:rsidRPr="00000000">
        <w:rPr>
          <w:b w:val="1"/>
          <w:bCs w:val="1"/>
          <w:rtl w:val="0"/>
        </w:rPr>
        <w:t xml:space="preserve">Goal + Context + Expectations (G+X+E)</w:t>
      </w:r>
      <w:r w:rsidDel="00000000" w:rsidR="00000000" w:rsidRPr="00000000">
        <w:rPr>
          <w:rFonts w:ascii="Arial" w:cs="Arial" w:eastAsia="Arial" w:hAnsi="Arial"/>
          <w:rtl w:val="0"/>
        </w:rPr>
        <w:t xml:space="preserve"> para eliminar la ambigüedad en la generación de inteligencia artificial: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Goal (Objetivo):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Crear una imagen de portada corporativa fotorrealista que represente el centro de monitoreo de ciberseguridad del banco.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Context (Contexto):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entorno financiero sofisticado donde analistas supervisan la resiliencia operativa y la protección de datos mediante dashboards holográficos.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Expectations (Expectativas):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Estilo fotorrealista de alta definición, iluminación azul metálica sobria, composición en formato 16:9 y aplicación estricta de la paleta de colores del kit de marca.</w:t>
      </w:r>
    </w:p>
    <w:p w:rsidR="00000000" w:rsidDel="00000000" w:rsidP="00000000" w:rsidRDefault="00000000" w:rsidRPr="00000000" w14:paraId="00000018">
      <w:pPr>
        <w:pStyle w:val="Heading1"/>
        <w:rPr/>
      </w:pPr>
      <w:r w:rsidDel="00000000" w:rsidR="00000000" w:rsidRPr="00000000">
        <w:rPr>
          <w:rtl w:val="0"/>
        </w:rPr>
        <w:t xml:space="preserve">4. Prompts Maestros para Copilot Designer</w:t>
      </w:r>
    </w:p>
    <w:p w:rsidR="00000000" w:rsidDel="00000000" w:rsidP="00000000" w:rsidRDefault="00000000" w:rsidRPr="00000000" w14:paraId="00000019">
      <w:pPr>
        <w:pStyle w:val="Heading2"/>
        <w:rPr/>
      </w:pPr>
      <w:r w:rsidDel="00000000" w:rsidR="00000000" w:rsidRPr="00000000">
        <w:rPr>
          <w:rtl w:val="0"/>
        </w:rPr>
        <w:t xml:space="preserve">Prompt Principal (Portada de Informe Anual)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"Genera una imagen fotorrealista de alta definición que represente la ciberseguridad y resiliencia en el sector bancario. Sujeto: un centro de comando financiero moderno con analistas de riesgo monitoreando pantallas holográficas de protección de datos. Estilo: fotorrealista, profesional y elegante. Detalles: iluminación azul metálica y plata, atmósfera sobria, composición panorámica en proporción 16:9 (wide). Integración visual: incluye sutilmente el texto 'CIBERSEGURIDAD 2026' en tipografía limpia y nítida sobre la pantalla principal, respetando la paleta institucional de azul marino y cobalto."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rtl w:val="0"/>
        </w:rPr>
        <w:t xml:space="preserve">Variación 1: Portada para Presentación a la Junta Directiva (CEO/CRO)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"Imagen de arquitectura visual minimalista que simboliza un escudo digital holográfico protegiendo un rascacielos corporativo bancario. Estilo: renders 3D sobrios y de alta estética. Iluminación nocturna con tonos dorados y azul profundo. Formato ancha 16:9, composición limpia centrada para espacio de título ejecutivo."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rPr/>
      </w:pPr>
      <w:r w:rsidDel="00000000" w:rsidR="00000000" w:rsidRPr="00000000">
        <w:rPr>
          <w:rtl w:val="0"/>
        </w:rPr>
        <w:t xml:space="preserve">5. Protocolo de Iteración (Reprompting) y Almacenamiento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En caso de requerir ajustes sobre el resultado generado en Copilot, se deben seguir las siguientes instrucciones conversacionales sin reiniciar el chat: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Para modificar iluminación: 'Ajusta la iluminación para que los tonos azules sean más oscuros y sobrios.'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Para ajustar encuadre: 'Cambia el plano a una toma panorámica más abierta del centro de datos.'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Custodia y Licencia: Las imágenes generadas cuentan con derechos de uso corporativo y quedan salvaguardadas durante 18 meses en la Biblioteca de Copilot para auditoría de diseño.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Georgia" w:cs="Georgia" w:eastAsia="Georgia" w:hAnsi="Georgia"/>
      <w:b w:val="1"/>
      <w:bCs w:val="1"/>
      <w:color w:val="0a192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